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1A89">
      <w:pPr>
        <w:pStyle w:val="Corpodeltesto3"/>
        <w:rPr>
          <w:rFonts w:ascii="Bookman Old Style" w:hAnsi="Bookman Old Style"/>
        </w:rPr>
      </w:pPr>
      <w:bookmarkStart w:id="0" w:name="_GoBack"/>
      <w:bookmarkEnd w:id="0"/>
      <w:r>
        <w:t>REGOLAMENTO PER INTERVENTI STRAORDINARI A FAVORE DI FAMIGLIE IN RELAZIONE ALLE POLITICHE ABITATIVE</w:t>
      </w:r>
    </w:p>
    <w:p w:rsidR="00000000" w:rsidRDefault="000B1A89">
      <w:pPr>
        <w:jc w:val="both"/>
        <w:rPr>
          <w:rFonts w:ascii="Bookman Old Style" w:hAnsi="Bookman Old Style"/>
          <w:sz w:val="28"/>
        </w:rPr>
      </w:pPr>
    </w:p>
    <w:p w:rsidR="00000000" w:rsidRDefault="000B1A89">
      <w:pPr>
        <w:jc w:val="both"/>
        <w:rPr>
          <w:rFonts w:ascii="Bookman Old Style" w:hAnsi="Bookman Old Style"/>
          <w:sz w:val="28"/>
        </w:rPr>
      </w:pPr>
    </w:p>
    <w:p w:rsidR="00000000" w:rsidRDefault="000B1A89">
      <w:pPr>
        <w:jc w:val="center"/>
        <w:rPr>
          <w:b/>
          <w:bCs/>
          <w:sz w:val="28"/>
        </w:rPr>
      </w:pPr>
      <w:r>
        <w:rPr>
          <w:b/>
          <w:bCs/>
          <w:sz w:val="28"/>
        </w:rPr>
        <w:t>PREMESSA</w:t>
      </w:r>
    </w:p>
    <w:p w:rsidR="00000000" w:rsidRDefault="000B1A89">
      <w:pPr>
        <w:jc w:val="both"/>
        <w:rPr>
          <w:rFonts w:ascii="Bookman Old Style" w:hAnsi="Bookman Old Style"/>
          <w:b/>
          <w:bCs/>
          <w:sz w:val="28"/>
        </w:rPr>
      </w:pPr>
    </w:p>
    <w:p w:rsidR="00000000" w:rsidRDefault="000B1A89">
      <w:pPr>
        <w:jc w:val="both"/>
        <w:rPr>
          <w:rFonts w:ascii="Bookman Old Style" w:hAnsi="Bookman Old Style"/>
          <w:sz w:val="28"/>
        </w:rPr>
      </w:pPr>
      <w:r>
        <w:rPr>
          <w:sz w:val="28"/>
        </w:rPr>
        <w:t>Il comune di Quattro Castella intende, con il presente atto, adottare uno strumento atto ad aiutare famiglie con figli che acquistano e/o prendon</w:t>
      </w:r>
      <w:r>
        <w:rPr>
          <w:sz w:val="28"/>
        </w:rPr>
        <w:t>o in affitto un immobile per farne loro abitazione stabile. Il provvedimento si colloca in una fase di studio e di analisi della situazione abitativa del territorio comunale, nell’ottica di politiche familiari a più ampio respiro, in relazione al mercato i</w:t>
      </w:r>
      <w:r>
        <w:rPr>
          <w:sz w:val="28"/>
        </w:rPr>
        <w:t>mmobiliare locale che vede una forte immigrazione dalla città. Acquistare un immobile contraendo mutui può significare un ingente sacrificio economico per quelle famiglie che intendono compiere questa scelta,</w:t>
      </w:r>
      <w:r>
        <w:rPr>
          <w:i/>
          <w:sz w:val="28"/>
        </w:rPr>
        <w:t xml:space="preserve"> si ritiene di mettere a punto modalità di asseg</w:t>
      </w:r>
      <w:r>
        <w:rPr>
          <w:i/>
          <w:sz w:val="28"/>
        </w:rPr>
        <w:t xml:space="preserve">nazione anche pluriennali al fine di fornire certezza del sostegno su un arco temporale più lungo anche se </w:t>
      </w:r>
      <w:r>
        <w:rPr>
          <w:sz w:val="28"/>
        </w:rPr>
        <w:t>non sarà sicuramente il contributo economico comunale a far sì che la situazione economica del nucleo familiare sia beneficiata; per chi sostiene can</w:t>
      </w:r>
      <w:r>
        <w:rPr>
          <w:sz w:val="28"/>
        </w:rPr>
        <w:t>oni di affitto elevati il supporto dell’Amministrazione può contribuire ad incentivare l’acquisto; l’intervento del Comune di Quattro Castella rappresenta comunque, in entrambi i casi, un tentativo importante per conoscere la condizione abitativa delle fam</w:t>
      </w:r>
      <w:r>
        <w:rPr>
          <w:sz w:val="28"/>
        </w:rPr>
        <w:t>iglie del territorio. Sono circa 4347 i nuclei familiari presenti nel Comune di Quattro Castella e sono anche tanti quei nuclei familiari che non hanno requisiti economici tali da poter accedere a sovvenzioni e/o sussidi che hanno più natura di sussidiarie</w:t>
      </w:r>
      <w:r>
        <w:rPr>
          <w:sz w:val="28"/>
        </w:rPr>
        <w:t>tà e/o di assistenzialismo (c.d. buoni affitto, contributi economici, ecc.). La necessità quindi di poter sostenere le famiglie con figli e reddito “normale”, inserite nel tessuto sociale del territori del Comune di Quattro Castella, ha costruito la ragion</w:t>
      </w:r>
      <w:r>
        <w:rPr>
          <w:sz w:val="28"/>
        </w:rPr>
        <w:t xml:space="preserve">e di essere di questo provvedimento, un pò al di fuori delle normali misure a contrasto dell’emarginazione e della povertà. I contribuiti verranno erogati con l’obbiettivo di ridurre le percentuali di incidenza sul </w:t>
      </w:r>
      <w:r>
        <w:rPr>
          <w:i/>
          <w:sz w:val="28"/>
        </w:rPr>
        <w:t xml:space="preserve">valore ISEE </w:t>
      </w:r>
      <w:r>
        <w:rPr>
          <w:sz w:val="28"/>
        </w:rPr>
        <w:t>dei canoni di affitto e/o del</w:t>
      </w:r>
      <w:r>
        <w:rPr>
          <w:sz w:val="28"/>
        </w:rPr>
        <w:t>le rate dei mutui. Si prenderanno a riferimento famiglie con figli in quanto il loro arrivo spesso presuppone una riorganizzazione della struttura familiare, sia in termini di spazi necessari al numero dei componenti che aumenta, sia in relazione alla qual</w:t>
      </w:r>
      <w:r>
        <w:rPr>
          <w:sz w:val="28"/>
        </w:rPr>
        <w:t>ità del rapporto genitori – figli anche per quel che riguarda i “luoghi” da vivere da parte dei genitori e dei propri figli. Ed è per questo motivo che i fac-simili di domande che verranno consegnate ai cittadini conterranno alcuni campi inerenti informazi</w:t>
      </w:r>
      <w:r>
        <w:rPr>
          <w:sz w:val="28"/>
        </w:rPr>
        <w:t>oni sulle abitazioni oggetto del presente contributo, in termini di metrature, di spazi a disposizione per i bambini, di aree cortilive, ecc.. Essendo questo il primo tentativo di aiutare famiglie in rapporto al mercato immobiliare, l’Amministrazione comun</w:t>
      </w:r>
      <w:r>
        <w:rPr>
          <w:sz w:val="28"/>
        </w:rPr>
        <w:t xml:space="preserve">ale utilizzerà i dati così raccolti per strutturare politiche abitative che giungano capillarmente su tutto il territorio comunale. </w:t>
      </w:r>
    </w:p>
    <w:p w:rsidR="00000000" w:rsidRDefault="000B1A89">
      <w:pPr>
        <w:pStyle w:val="Titolo1"/>
        <w:rPr>
          <w:rFonts w:ascii="Bookman Old Style" w:hAnsi="Bookman Old Style"/>
          <w:b/>
          <w:bCs/>
        </w:rPr>
      </w:pPr>
      <w:r>
        <w:rPr>
          <w:b/>
          <w:bCs/>
        </w:rPr>
        <w:t>Art. 1 DESTINATARI</w:t>
      </w:r>
    </w:p>
    <w:p w:rsidR="00000000" w:rsidRDefault="000B1A89">
      <w:pPr>
        <w:jc w:val="both"/>
        <w:rPr>
          <w:rFonts w:ascii="Bookman Old Style" w:hAnsi="Bookman Old Style"/>
          <w:sz w:val="28"/>
        </w:rPr>
      </w:pPr>
    </w:p>
    <w:p w:rsidR="00000000" w:rsidRDefault="000B1A89">
      <w:pPr>
        <w:jc w:val="both"/>
        <w:rPr>
          <w:rFonts w:ascii="Bookman Old Style" w:hAnsi="Bookman Old Style"/>
          <w:sz w:val="28"/>
        </w:rPr>
      </w:pPr>
      <w:r>
        <w:rPr>
          <w:sz w:val="28"/>
        </w:rPr>
        <w:t>I destinatari dei provvedimenti oggetto del presente disciplinare sono coppie e famiglie in cui i compo</w:t>
      </w:r>
      <w:r>
        <w:rPr>
          <w:sz w:val="28"/>
        </w:rPr>
        <w:t xml:space="preserve">nenti siano residenti nel Comune di Quattro Castella </w:t>
      </w:r>
      <w:r>
        <w:rPr>
          <w:iCs/>
          <w:sz w:val="28"/>
        </w:rPr>
        <w:t>e che</w:t>
      </w:r>
      <w:r>
        <w:rPr>
          <w:sz w:val="28"/>
        </w:rPr>
        <w:t xml:space="preserve"> </w:t>
      </w:r>
      <w:r>
        <w:rPr>
          <w:iCs/>
          <w:sz w:val="28"/>
        </w:rPr>
        <w:lastRenderedPageBreak/>
        <w:t>abbiano almeno un componente adulto della famiglia residente da almeno 5 anni</w:t>
      </w:r>
      <w:r>
        <w:rPr>
          <w:sz w:val="28"/>
        </w:rPr>
        <w:t xml:space="preserve"> ed intendano fare dell’alloggio acquistato e/o da acquistare e/o in locazione, loro abitazione stabile ed unica, nell’a</w:t>
      </w:r>
      <w:r>
        <w:rPr>
          <w:sz w:val="28"/>
        </w:rPr>
        <w:t>mbito del territorio comunale.</w:t>
      </w:r>
    </w:p>
    <w:p w:rsidR="00000000" w:rsidRDefault="000B1A89">
      <w:pPr>
        <w:jc w:val="both"/>
        <w:rPr>
          <w:rFonts w:ascii="Bookman Old Style" w:hAnsi="Bookman Old Style"/>
          <w:sz w:val="28"/>
        </w:rPr>
      </w:pPr>
    </w:p>
    <w:p w:rsidR="00000000" w:rsidRDefault="000B1A89">
      <w:pPr>
        <w:pStyle w:val="Titolo1"/>
        <w:rPr>
          <w:rFonts w:ascii="Bookman Old Style" w:hAnsi="Bookman Old Style"/>
          <w:b/>
          <w:bCs/>
        </w:rPr>
      </w:pPr>
      <w:r>
        <w:rPr>
          <w:b/>
          <w:bCs/>
        </w:rPr>
        <w:t>Art. 2 REQUISITI</w:t>
      </w:r>
    </w:p>
    <w:p w:rsidR="00000000" w:rsidRDefault="000B1A89">
      <w:pPr>
        <w:jc w:val="both"/>
        <w:rPr>
          <w:rFonts w:ascii="Bookman Old Style" w:hAnsi="Bookman Old Style"/>
          <w:sz w:val="28"/>
        </w:rPr>
      </w:pPr>
    </w:p>
    <w:p w:rsidR="00000000" w:rsidRDefault="000B1A89">
      <w:pPr>
        <w:pStyle w:val="Titolo"/>
        <w:jc w:val="both"/>
        <w:rPr>
          <w:iCs/>
          <w:szCs w:val="28"/>
        </w:rPr>
      </w:pPr>
      <w:r>
        <w:rPr>
          <w:iCs/>
          <w:szCs w:val="28"/>
        </w:rPr>
        <w:t>Per avere diritto all’agevolazione economica comunale occorre che i richiedenti possiedano i seguenti requisiti:</w:t>
      </w:r>
    </w:p>
    <w:p w:rsidR="00000000" w:rsidRDefault="000B1A89">
      <w:pPr>
        <w:adjustRightInd w:val="0"/>
        <w:jc w:val="both"/>
        <w:rPr>
          <w:rFonts w:ascii="Arial" w:hAnsi="Arial" w:cs="Arial"/>
          <w:b/>
          <w:bCs/>
          <w:i/>
          <w:iCs/>
          <w:sz w:val="28"/>
          <w:szCs w:val="28"/>
          <w:u w:val="single"/>
        </w:rPr>
      </w:pPr>
    </w:p>
    <w:p w:rsidR="00000000" w:rsidRDefault="000B1A89">
      <w:pPr>
        <w:pStyle w:val="Corpotesto"/>
        <w:numPr>
          <w:ilvl w:val="0"/>
          <w:numId w:val="1"/>
        </w:numPr>
        <w:rPr>
          <w:iCs/>
          <w:szCs w:val="28"/>
        </w:rPr>
      </w:pPr>
      <w:r>
        <w:rPr>
          <w:iCs/>
          <w:szCs w:val="28"/>
        </w:rPr>
        <w:t>avere la residenza da almeno 5 anni nel comune di Quattro Castella entro il 31 /12 dell’anno</w:t>
      </w:r>
      <w:r>
        <w:rPr>
          <w:iCs/>
          <w:szCs w:val="28"/>
        </w:rPr>
        <w:t xml:space="preserve"> di riferimento dello stanziamento del contributo relativo al buono casa (tale requisito risulta soddisfatto anche da un solo componente adulto della famiglia) </w:t>
      </w:r>
      <w:r>
        <w:rPr>
          <w:i/>
          <w:iCs/>
          <w:szCs w:val="28"/>
        </w:rPr>
        <w:t>nonché nell’alloggio oggetto del contratto di mutuo/locazione;</w:t>
      </w:r>
    </w:p>
    <w:p w:rsidR="00000000" w:rsidRDefault="000B1A89">
      <w:pPr>
        <w:pStyle w:val="Corpotesto"/>
        <w:numPr>
          <w:ilvl w:val="0"/>
          <w:numId w:val="1"/>
        </w:numPr>
        <w:rPr>
          <w:i/>
          <w:iCs/>
          <w:szCs w:val="28"/>
        </w:rPr>
      </w:pPr>
      <w:r>
        <w:rPr>
          <w:iCs/>
          <w:szCs w:val="28"/>
        </w:rPr>
        <w:t xml:space="preserve"> </w:t>
      </w:r>
      <w:r>
        <w:rPr>
          <w:i/>
          <w:iCs/>
          <w:szCs w:val="28"/>
        </w:rPr>
        <w:t>avere un valore ISEE non superio</w:t>
      </w:r>
      <w:r>
        <w:rPr>
          <w:i/>
          <w:iCs/>
          <w:szCs w:val="28"/>
        </w:rPr>
        <w:t>re a 15.000,00 Euro per i nuclei che abbiano stipulato un mutuo per l’acquisto dell’abitazione;</w:t>
      </w:r>
    </w:p>
    <w:p w:rsidR="00000000" w:rsidRDefault="000B1A89">
      <w:pPr>
        <w:pStyle w:val="Corpotesto"/>
        <w:numPr>
          <w:ilvl w:val="0"/>
          <w:numId w:val="1"/>
        </w:numPr>
        <w:rPr>
          <w:i/>
          <w:iCs/>
          <w:szCs w:val="28"/>
        </w:rPr>
      </w:pPr>
      <w:r>
        <w:rPr>
          <w:i/>
          <w:iCs/>
          <w:szCs w:val="28"/>
        </w:rPr>
        <w:t>avere un valore ISEE non superiore a 10.000,00 Euro per i nuclei che abbiano stipulato un contratto di locazione;</w:t>
      </w:r>
    </w:p>
    <w:p w:rsidR="00000000" w:rsidRDefault="000B1A89">
      <w:pPr>
        <w:numPr>
          <w:ilvl w:val="0"/>
          <w:numId w:val="2"/>
        </w:numPr>
        <w:adjustRightInd w:val="0"/>
        <w:jc w:val="both"/>
        <w:rPr>
          <w:rFonts w:ascii="Bookman Old Style" w:hAnsi="Bookman Old Style"/>
          <w:iCs/>
          <w:sz w:val="28"/>
          <w:szCs w:val="28"/>
        </w:rPr>
      </w:pPr>
      <w:r>
        <w:rPr>
          <w:iCs/>
          <w:sz w:val="28"/>
          <w:szCs w:val="28"/>
        </w:rPr>
        <w:t>avere  1 o più figli minorenni che vivono stab</w:t>
      </w:r>
      <w:r>
        <w:rPr>
          <w:iCs/>
          <w:sz w:val="28"/>
          <w:szCs w:val="28"/>
        </w:rPr>
        <w:t>ilmente nella famiglia, con priorità alle famiglie più numerose;</w:t>
      </w:r>
    </w:p>
    <w:p w:rsidR="00000000" w:rsidRDefault="000B1A89">
      <w:pPr>
        <w:numPr>
          <w:ilvl w:val="0"/>
          <w:numId w:val="1"/>
        </w:numPr>
        <w:adjustRightInd w:val="0"/>
        <w:jc w:val="both"/>
        <w:rPr>
          <w:rFonts w:ascii="Bookman Old Style" w:hAnsi="Bookman Old Style"/>
          <w:iCs/>
          <w:sz w:val="28"/>
          <w:szCs w:val="28"/>
        </w:rPr>
      </w:pPr>
      <w:r>
        <w:rPr>
          <w:iCs/>
          <w:sz w:val="28"/>
          <w:szCs w:val="28"/>
        </w:rPr>
        <w:t xml:space="preserve">avere stipulato un contratto di locazione,regolarmente registrato ed a norma delle vigenti leggi sulla locazione entro l’anno di riferimento dell’assegnazione del contributo; </w:t>
      </w:r>
    </w:p>
    <w:p w:rsidR="00000000" w:rsidRDefault="000B1A89">
      <w:pPr>
        <w:pStyle w:val="Corpotesto"/>
        <w:numPr>
          <w:ilvl w:val="0"/>
          <w:numId w:val="1"/>
        </w:numPr>
        <w:rPr>
          <w:iCs/>
          <w:szCs w:val="28"/>
        </w:rPr>
      </w:pPr>
      <w:r>
        <w:rPr>
          <w:iCs/>
          <w:szCs w:val="28"/>
        </w:rPr>
        <w:t>aver attivato u</w:t>
      </w:r>
      <w:r>
        <w:rPr>
          <w:iCs/>
          <w:szCs w:val="28"/>
        </w:rPr>
        <w:t xml:space="preserve">n mutuo ipotecario con Istituti di Credito o con enti e/o uffici autorizzati a stipulare contratti di mutui e/o pagamento rateizzati a tassi di interesse fissi e variabili entro il 31 /12 dell’anno di riferimento dello stanziamento del contributo relativo </w:t>
      </w:r>
      <w:r>
        <w:rPr>
          <w:iCs/>
          <w:szCs w:val="28"/>
        </w:rPr>
        <w:t>al buono casa;</w:t>
      </w:r>
    </w:p>
    <w:p w:rsidR="00000000" w:rsidRDefault="000B1A89">
      <w:pPr>
        <w:numPr>
          <w:ilvl w:val="0"/>
          <w:numId w:val="1"/>
        </w:numPr>
        <w:adjustRightInd w:val="0"/>
        <w:jc w:val="both"/>
        <w:rPr>
          <w:rFonts w:ascii="Bookman Old Style" w:hAnsi="Bookman Old Style"/>
          <w:iCs/>
          <w:sz w:val="28"/>
          <w:szCs w:val="28"/>
        </w:rPr>
      </w:pPr>
      <w:r>
        <w:rPr>
          <w:iCs/>
          <w:sz w:val="28"/>
          <w:szCs w:val="28"/>
        </w:rPr>
        <w:t>non essere assegnatari di alloggi ERP (nessun componente del nucleo familiare richiedente);</w:t>
      </w:r>
    </w:p>
    <w:p w:rsidR="00000000" w:rsidRDefault="000B1A89">
      <w:pPr>
        <w:numPr>
          <w:ilvl w:val="0"/>
          <w:numId w:val="1"/>
        </w:numPr>
        <w:adjustRightInd w:val="0"/>
        <w:jc w:val="both"/>
        <w:rPr>
          <w:rFonts w:ascii="Bookman Old Style" w:hAnsi="Bookman Old Style"/>
          <w:iCs/>
          <w:sz w:val="28"/>
          <w:szCs w:val="28"/>
        </w:rPr>
      </w:pPr>
      <w:r>
        <w:rPr>
          <w:iCs/>
          <w:sz w:val="28"/>
          <w:szCs w:val="28"/>
        </w:rPr>
        <w:t>non possedere altri immobili a destinazione abitativa, anche al di fuori del comune di residenza;</w:t>
      </w:r>
    </w:p>
    <w:p w:rsidR="00000000" w:rsidRDefault="000B1A89">
      <w:pPr>
        <w:numPr>
          <w:ilvl w:val="0"/>
          <w:numId w:val="1"/>
        </w:numPr>
        <w:adjustRightInd w:val="0"/>
        <w:jc w:val="both"/>
        <w:rPr>
          <w:rFonts w:ascii="Bookman Old Style" w:hAnsi="Bookman Old Style"/>
          <w:iCs/>
          <w:sz w:val="28"/>
          <w:szCs w:val="28"/>
        </w:rPr>
      </w:pPr>
      <w:r>
        <w:rPr>
          <w:iCs/>
          <w:sz w:val="28"/>
          <w:szCs w:val="28"/>
        </w:rPr>
        <w:t>non essere stato assegnatario del contributo del Bu</w:t>
      </w:r>
      <w:r>
        <w:rPr>
          <w:iCs/>
          <w:sz w:val="28"/>
          <w:szCs w:val="28"/>
        </w:rPr>
        <w:t>ono Affitto nell'anno di riferimento dello stanziamento del contributo relativo al Buono Casa;</w:t>
      </w:r>
    </w:p>
    <w:p w:rsidR="00000000" w:rsidRDefault="000B1A89">
      <w:pPr>
        <w:adjustRightInd w:val="0"/>
        <w:jc w:val="both"/>
        <w:rPr>
          <w:rFonts w:ascii="Bookman Old Style" w:hAnsi="Bookman Old Style"/>
          <w:i/>
          <w:iCs/>
          <w:sz w:val="28"/>
        </w:rPr>
      </w:pPr>
    </w:p>
    <w:p w:rsidR="00000000" w:rsidRDefault="000B1A89">
      <w:pPr>
        <w:pStyle w:val="Titolo1"/>
        <w:rPr>
          <w:rFonts w:ascii="Bookman Old Style" w:hAnsi="Bookman Old Style"/>
          <w:b/>
          <w:bCs/>
        </w:rPr>
      </w:pPr>
      <w:r>
        <w:rPr>
          <w:b/>
          <w:bCs/>
        </w:rPr>
        <w:t>Art. 3 PRESENTAZIONE DI DOCUMENTI</w:t>
      </w:r>
    </w:p>
    <w:p w:rsidR="00000000" w:rsidRDefault="000B1A89">
      <w:pPr>
        <w:jc w:val="both"/>
        <w:rPr>
          <w:rFonts w:ascii="Bookman Old Style" w:hAnsi="Bookman Old Style"/>
          <w:b/>
          <w:bCs/>
          <w:sz w:val="28"/>
        </w:rPr>
      </w:pPr>
    </w:p>
    <w:p w:rsidR="00000000" w:rsidRDefault="000B1A89">
      <w:pPr>
        <w:pStyle w:val="Corpotesto"/>
        <w:autoSpaceDE/>
        <w:autoSpaceDN/>
        <w:adjustRightInd/>
      </w:pPr>
      <w:r>
        <w:t>Al fine dell’erogazione dei contributi spettanti, gli aventi diritto dovranno presentare all’ufficio Servizi Sociali comunali</w:t>
      </w:r>
      <w:r>
        <w:t xml:space="preserve"> i seguenti documenti:</w:t>
      </w:r>
    </w:p>
    <w:p w:rsidR="00000000" w:rsidRDefault="000B1A89">
      <w:pPr>
        <w:pStyle w:val="Corpotesto"/>
        <w:autoSpaceDE/>
        <w:autoSpaceDN/>
        <w:adjustRightInd/>
        <w:rPr>
          <w:rFonts w:ascii="Bookman Old Style" w:hAnsi="Bookman Old Style"/>
        </w:rPr>
      </w:pPr>
    </w:p>
    <w:p w:rsidR="00000000" w:rsidRDefault="000B1A89">
      <w:pPr>
        <w:numPr>
          <w:ilvl w:val="0"/>
          <w:numId w:val="1"/>
        </w:numPr>
        <w:jc w:val="both"/>
        <w:rPr>
          <w:rFonts w:ascii="Bookman Old Style" w:hAnsi="Bookman Old Style"/>
          <w:iCs/>
          <w:sz w:val="28"/>
        </w:rPr>
      </w:pPr>
      <w:r>
        <w:rPr>
          <w:iCs/>
          <w:sz w:val="28"/>
        </w:rPr>
        <w:t>domanda debitamente compilata utilizzando l’apposito modulo;</w:t>
      </w:r>
    </w:p>
    <w:p w:rsidR="00000000" w:rsidRDefault="000B1A89">
      <w:pPr>
        <w:numPr>
          <w:ilvl w:val="0"/>
          <w:numId w:val="1"/>
        </w:numPr>
        <w:jc w:val="both"/>
        <w:rPr>
          <w:rFonts w:ascii="Bookman Old Style" w:hAnsi="Bookman Old Style"/>
          <w:sz w:val="28"/>
        </w:rPr>
      </w:pPr>
      <w:r>
        <w:rPr>
          <w:sz w:val="28"/>
        </w:rPr>
        <w:t>contratto di locazione regolarmente registrato e/o contratto di stipula di un mutuo per l’acquisto dell’abitazione;</w:t>
      </w:r>
    </w:p>
    <w:p w:rsidR="00000000" w:rsidRDefault="000B1A89">
      <w:pPr>
        <w:numPr>
          <w:ilvl w:val="0"/>
          <w:numId w:val="1"/>
        </w:numPr>
        <w:adjustRightInd w:val="0"/>
        <w:jc w:val="both"/>
        <w:rPr>
          <w:iCs/>
          <w:sz w:val="28"/>
        </w:rPr>
      </w:pPr>
      <w:r>
        <w:rPr>
          <w:sz w:val="28"/>
        </w:rPr>
        <w:t>dichiarazione sostitutiva unica valevole per la richies</w:t>
      </w:r>
      <w:r>
        <w:rPr>
          <w:sz w:val="28"/>
        </w:rPr>
        <w:t xml:space="preserve">ta di prestazioni sociali agevolate o per l’accesso agevolato ai servizi di pubblica utilità, ai sensi del Decreto Legislativo 31/03/98 n. 109, come modificato dal Decreto Legislativo </w:t>
      </w:r>
      <w:r>
        <w:rPr>
          <w:sz w:val="28"/>
        </w:rPr>
        <w:lastRenderedPageBreak/>
        <w:t xml:space="preserve">3/5/2000 n.130, </w:t>
      </w:r>
      <w:r>
        <w:rPr>
          <w:iCs/>
          <w:sz w:val="28"/>
        </w:rPr>
        <w:t>o attestazione ISEE riferita alla situazione economica d</w:t>
      </w:r>
      <w:r>
        <w:rPr>
          <w:iCs/>
          <w:sz w:val="28"/>
        </w:rPr>
        <w:t>ell’anno di riferimento</w:t>
      </w:r>
      <w:r>
        <w:rPr>
          <w:sz w:val="28"/>
        </w:rPr>
        <w:t xml:space="preserve"> </w:t>
      </w:r>
      <w:r>
        <w:rPr>
          <w:iCs/>
          <w:sz w:val="28"/>
        </w:rPr>
        <w:t>dello stanziamento del contributo relativo al Buono Casa.</w:t>
      </w:r>
    </w:p>
    <w:p w:rsidR="00000000" w:rsidRDefault="000B1A89">
      <w:pPr>
        <w:adjustRightInd w:val="0"/>
        <w:ind w:left="360"/>
        <w:jc w:val="both"/>
        <w:rPr>
          <w:rFonts w:ascii="Bookman Old Style" w:hAnsi="Bookman Old Style"/>
          <w:i/>
          <w:iCs/>
          <w:sz w:val="28"/>
        </w:rPr>
      </w:pPr>
    </w:p>
    <w:p w:rsidR="00000000" w:rsidRDefault="000B1A89">
      <w:pPr>
        <w:adjustRightInd w:val="0"/>
        <w:jc w:val="center"/>
        <w:rPr>
          <w:rFonts w:ascii="Bookman Old Style" w:hAnsi="Bookman Old Style"/>
          <w:b/>
          <w:bCs/>
          <w:sz w:val="28"/>
        </w:rPr>
      </w:pPr>
      <w:r>
        <w:rPr>
          <w:b/>
          <w:bCs/>
          <w:sz w:val="28"/>
        </w:rPr>
        <w:t>Art. 4 MODALITÁ DI EROGAZIONE DEI CONTRIBUTI</w:t>
      </w:r>
    </w:p>
    <w:p w:rsidR="00000000" w:rsidRDefault="000B1A89">
      <w:pPr>
        <w:jc w:val="both"/>
        <w:rPr>
          <w:rFonts w:ascii="Bookman Old Style" w:hAnsi="Bookman Old Style"/>
          <w:sz w:val="28"/>
        </w:rPr>
      </w:pPr>
    </w:p>
    <w:p w:rsidR="00000000" w:rsidRDefault="000B1A89">
      <w:pPr>
        <w:pStyle w:val="Corpodeltesto2"/>
        <w:rPr>
          <w:i w:val="0"/>
          <w:szCs w:val="28"/>
        </w:rPr>
      </w:pPr>
      <w:r>
        <w:rPr>
          <w:i w:val="0"/>
          <w:iCs w:val="0"/>
          <w:szCs w:val="28"/>
        </w:rPr>
        <w:t>I contributi, di 1.000,00 Euro a famiglia, verranno erogati in soluzione unica agli aventi diritto. Le domande verranno valutat</w:t>
      </w:r>
      <w:r>
        <w:rPr>
          <w:i w:val="0"/>
          <w:iCs w:val="0"/>
          <w:szCs w:val="28"/>
        </w:rPr>
        <w:t>e dall’ufficio servizi sociali sulla base delle indicazioni del presente Regolamento. Le domande dovranno pervenire all’ufficio solo ed esclusivamente durante il periodo di apertura dell’apposito bando pubblico. Saranno escluse dalla possibilità di acceder</w:t>
      </w:r>
      <w:r>
        <w:rPr>
          <w:i w:val="0"/>
          <w:iCs w:val="0"/>
          <w:szCs w:val="28"/>
        </w:rPr>
        <w:t xml:space="preserve">e al presente beneficio le famiglie che non possiedono i requisiti previsti nell’art. 2 del presente Regolamento. </w:t>
      </w:r>
    </w:p>
    <w:p w:rsidR="00000000" w:rsidRDefault="000B1A89">
      <w:pPr>
        <w:adjustRightInd w:val="0"/>
        <w:jc w:val="both"/>
        <w:rPr>
          <w:rFonts w:ascii="Bookman Old Style" w:hAnsi="Bookman Old Style"/>
          <w:iCs/>
          <w:sz w:val="28"/>
          <w:szCs w:val="28"/>
        </w:rPr>
      </w:pPr>
      <w:r>
        <w:rPr>
          <w:iCs/>
          <w:sz w:val="28"/>
          <w:szCs w:val="28"/>
        </w:rPr>
        <w:t>L’assegnazione del contributo, in caso di un numero di domande superiori alle risorse economiche disponibili, avverrà sulla base del seguente</w:t>
      </w:r>
      <w:r>
        <w:rPr>
          <w:iCs/>
          <w:sz w:val="28"/>
          <w:szCs w:val="28"/>
        </w:rPr>
        <w:t xml:space="preserve"> ordine di priorità:</w:t>
      </w:r>
    </w:p>
    <w:p w:rsidR="00000000" w:rsidRDefault="000B1A89">
      <w:pPr>
        <w:adjustRightInd w:val="0"/>
        <w:jc w:val="both"/>
        <w:rPr>
          <w:rFonts w:ascii="Arial" w:hAnsi="Arial" w:cs="Arial"/>
          <w:sz w:val="28"/>
          <w:szCs w:val="28"/>
        </w:rPr>
      </w:pPr>
    </w:p>
    <w:p w:rsidR="00000000" w:rsidRDefault="000B1A89">
      <w:pPr>
        <w:adjustRightInd w:val="0"/>
        <w:jc w:val="both"/>
        <w:rPr>
          <w:rFonts w:ascii="Bookman Old Style" w:hAnsi="Bookman Old Style"/>
          <w:iCs/>
          <w:sz w:val="28"/>
          <w:szCs w:val="28"/>
        </w:rPr>
      </w:pPr>
      <w:r>
        <w:rPr>
          <w:iCs/>
          <w:sz w:val="28"/>
          <w:szCs w:val="28"/>
        </w:rPr>
        <w:t>1) maggior numero di figli minori presenti nel nucleo;</w:t>
      </w:r>
    </w:p>
    <w:p w:rsidR="00000000" w:rsidRDefault="000B1A89">
      <w:pPr>
        <w:adjustRightInd w:val="0"/>
        <w:jc w:val="both"/>
        <w:rPr>
          <w:rFonts w:ascii="Bookman Old Style" w:hAnsi="Bookman Old Style"/>
          <w:iCs/>
          <w:sz w:val="28"/>
          <w:szCs w:val="28"/>
        </w:rPr>
      </w:pPr>
      <w:r>
        <w:rPr>
          <w:iCs/>
          <w:sz w:val="28"/>
          <w:szCs w:val="28"/>
        </w:rPr>
        <w:t>2) presenza di figli minori disabili;</w:t>
      </w:r>
    </w:p>
    <w:p w:rsidR="00000000" w:rsidRDefault="000B1A89">
      <w:pPr>
        <w:adjustRightInd w:val="0"/>
        <w:jc w:val="both"/>
        <w:rPr>
          <w:iCs/>
          <w:sz w:val="28"/>
          <w:szCs w:val="28"/>
        </w:rPr>
      </w:pPr>
      <w:r>
        <w:rPr>
          <w:iCs/>
          <w:sz w:val="28"/>
          <w:szCs w:val="28"/>
        </w:rPr>
        <w:t>3) valori ISEE più bassi;</w:t>
      </w:r>
    </w:p>
    <w:p w:rsidR="00000000" w:rsidRDefault="000B1A89">
      <w:pPr>
        <w:adjustRightInd w:val="0"/>
        <w:ind w:left="284" w:hanging="284"/>
        <w:jc w:val="both"/>
        <w:rPr>
          <w:rFonts w:ascii="Bookman Old Style" w:hAnsi="Bookman Old Style"/>
          <w:i/>
          <w:iCs/>
          <w:sz w:val="28"/>
          <w:szCs w:val="28"/>
        </w:rPr>
      </w:pPr>
      <w:r>
        <w:rPr>
          <w:i/>
          <w:iCs/>
          <w:sz w:val="28"/>
          <w:szCs w:val="28"/>
        </w:rPr>
        <w:t>4) possessori di mutuo ipotecario risultati assegnatari nei precedenti bandi al fine di fornire certezza del sosteg</w:t>
      </w:r>
      <w:r>
        <w:rPr>
          <w:i/>
          <w:iCs/>
          <w:sz w:val="28"/>
          <w:szCs w:val="28"/>
        </w:rPr>
        <w:t>no su un arco temporale più lungo (assegnazione pluriennale).</w:t>
      </w:r>
    </w:p>
    <w:p w:rsidR="00000000" w:rsidRDefault="000B1A89">
      <w:pPr>
        <w:adjustRightInd w:val="0"/>
        <w:jc w:val="both"/>
        <w:rPr>
          <w:rFonts w:ascii="Bookman Old Style" w:hAnsi="Bookman Old Style"/>
          <w:i/>
          <w:iCs/>
          <w:sz w:val="28"/>
          <w:szCs w:val="28"/>
        </w:rPr>
      </w:pPr>
    </w:p>
    <w:p w:rsidR="00000000" w:rsidRDefault="000B1A89">
      <w:pPr>
        <w:adjustRightInd w:val="0"/>
        <w:jc w:val="both"/>
        <w:rPr>
          <w:i/>
          <w:iCs/>
          <w:sz w:val="28"/>
          <w:szCs w:val="28"/>
        </w:rPr>
      </w:pPr>
      <w:r>
        <w:rPr>
          <w:i/>
          <w:iCs/>
          <w:sz w:val="28"/>
          <w:szCs w:val="28"/>
        </w:rPr>
        <w:t xml:space="preserve">In presenza di famiglie particolarmente disagiate e con un valore ISEE </w:t>
      </w:r>
      <w:r>
        <w:rPr>
          <w:rFonts w:ascii="Arial" w:hAnsi="Arial" w:cs="Arial"/>
          <w:color w:val="0000FF"/>
          <w:sz w:val="28"/>
          <w:szCs w:val="28"/>
        </w:rPr>
        <w:t xml:space="preserve"> </w:t>
      </w:r>
      <w:r>
        <w:rPr>
          <w:i/>
          <w:iCs/>
          <w:sz w:val="28"/>
          <w:szCs w:val="28"/>
        </w:rPr>
        <w:t>fino a 10.000,00 Euro, la Giunta Comunale potrà valutare la possibilità di incrementare l’entità del contributo sulla bas</w:t>
      </w:r>
      <w:r>
        <w:rPr>
          <w:i/>
          <w:iCs/>
          <w:sz w:val="28"/>
          <w:szCs w:val="28"/>
        </w:rPr>
        <w:t>e di  apposita verifica e valutazione  effettuata dall'Assistente Sociale;</w:t>
      </w:r>
    </w:p>
    <w:p w:rsidR="00000000" w:rsidRDefault="000B1A89">
      <w:pPr>
        <w:pStyle w:val="Titolo"/>
        <w:jc w:val="both"/>
        <w:rPr>
          <w:szCs w:val="28"/>
        </w:rPr>
      </w:pPr>
    </w:p>
    <w:p w:rsidR="00000000" w:rsidRDefault="000B1A89">
      <w:pPr>
        <w:adjustRightInd w:val="0"/>
        <w:jc w:val="both"/>
        <w:rPr>
          <w:i/>
          <w:iCs/>
          <w:sz w:val="28"/>
          <w:szCs w:val="28"/>
        </w:rPr>
      </w:pPr>
      <w:r>
        <w:rPr>
          <w:i/>
          <w:iCs/>
          <w:sz w:val="28"/>
          <w:szCs w:val="28"/>
        </w:rPr>
        <w:t xml:space="preserve">In caso di risorse inferiori al fabbisogno complessivo si procederà ad una riduzione del contributo in misura proporzionale alle risorse disponibili. </w:t>
      </w:r>
    </w:p>
    <w:p w:rsidR="00000000" w:rsidRDefault="000B1A89">
      <w:pPr>
        <w:adjustRightInd w:val="0"/>
        <w:jc w:val="both"/>
        <w:rPr>
          <w:i/>
          <w:iCs/>
          <w:sz w:val="28"/>
          <w:szCs w:val="28"/>
        </w:rPr>
      </w:pPr>
    </w:p>
    <w:p w:rsidR="000B1A89" w:rsidRDefault="000B1A89">
      <w:r>
        <w:rPr>
          <w:i/>
          <w:iCs/>
          <w:sz w:val="28"/>
          <w:szCs w:val="28"/>
        </w:rPr>
        <w:t>Per il calcolo del numero de</w:t>
      </w:r>
      <w:r>
        <w:rPr>
          <w:i/>
          <w:iCs/>
          <w:sz w:val="28"/>
          <w:szCs w:val="28"/>
        </w:rPr>
        <w:t>i mesi di possesso dei requisiti non si considerano le frazioni di mese inferiore a 15 giorni.</w:t>
      </w:r>
    </w:p>
    <w:sectPr w:rsidR="000B1A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02FE"/>
    <w:multiLevelType w:val="hybridMultilevel"/>
    <w:tmpl w:val="F0DCCE5A"/>
    <w:lvl w:ilvl="0" w:tplc="4F5879F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A9A57CA"/>
    <w:multiLevelType w:val="hybridMultilevel"/>
    <w:tmpl w:val="7D76BE98"/>
    <w:lvl w:ilvl="0" w:tplc="4F5879F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51"/>
    <w:rsid w:val="000B1A89"/>
    <w:rsid w:val="00302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sz w:val="28"/>
      <w:szCs w:val="20"/>
    </w:rPr>
  </w:style>
  <w:style w:type="paragraph" w:styleId="Corpotesto">
    <w:name w:val="Body Text"/>
    <w:basedOn w:val="Normale"/>
    <w:semiHidden/>
    <w:pPr>
      <w:autoSpaceDE w:val="0"/>
      <w:autoSpaceDN w:val="0"/>
      <w:adjustRightInd w:val="0"/>
      <w:jc w:val="both"/>
    </w:pPr>
    <w:rPr>
      <w:sz w:val="28"/>
      <w:szCs w:val="20"/>
    </w:rPr>
  </w:style>
  <w:style w:type="paragraph" w:styleId="Corpodeltesto2">
    <w:name w:val="Body Text 2"/>
    <w:basedOn w:val="Normale"/>
    <w:semiHidden/>
    <w:pPr>
      <w:autoSpaceDE w:val="0"/>
      <w:autoSpaceDN w:val="0"/>
      <w:adjustRightInd w:val="0"/>
      <w:jc w:val="both"/>
    </w:pPr>
    <w:rPr>
      <w:i/>
      <w:iCs/>
      <w:sz w:val="28"/>
      <w:szCs w:val="20"/>
    </w:rPr>
  </w:style>
  <w:style w:type="paragraph" w:styleId="Corpodeltesto3">
    <w:name w:val="Body Text 3"/>
    <w:basedOn w:val="Normale"/>
    <w:semiHidden/>
    <w:pPr>
      <w:jc w:val="both"/>
    </w:pPr>
    <w:rPr>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sz w:val="28"/>
      <w:szCs w:val="20"/>
    </w:rPr>
  </w:style>
  <w:style w:type="paragraph" w:styleId="Corpotesto">
    <w:name w:val="Body Text"/>
    <w:basedOn w:val="Normale"/>
    <w:semiHidden/>
    <w:pPr>
      <w:autoSpaceDE w:val="0"/>
      <w:autoSpaceDN w:val="0"/>
      <w:adjustRightInd w:val="0"/>
      <w:jc w:val="both"/>
    </w:pPr>
    <w:rPr>
      <w:sz w:val="28"/>
      <w:szCs w:val="20"/>
    </w:rPr>
  </w:style>
  <w:style w:type="paragraph" w:styleId="Corpodeltesto2">
    <w:name w:val="Body Text 2"/>
    <w:basedOn w:val="Normale"/>
    <w:semiHidden/>
    <w:pPr>
      <w:autoSpaceDE w:val="0"/>
      <w:autoSpaceDN w:val="0"/>
      <w:adjustRightInd w:val="0"/>
      <w:jc w:val="both"/>
    </w:pPr>
    <w:rPr>
      <w:i/>
      <w:iCs/>
      <w:sz w:val="28"/>
      <w:szCs w:val="20"/>
    </w:rPr>
  </w:style>
  <w:style w:type="paragraph" w:styleId="Corpodeltesto3">
    <w:name w:val="Body Text 3"/>
    <w:basedOn w:val="Normale"/>
    <w:semiHidden/>
    <w:pPr>
      <w:jc w:val="both"/>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REGOLAMENTO PER INTERVENTI STRAORDINARI A FAVORE DI FAMIGLIE IN RELAZIONE ALLE POLITICHE ABITATIVE</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INTERVENTI STRAORDINARI A FAVORE DI FAMIGLIE IN RELAZIONE ALLE POLITICHE ABITATIVE</dc:title>
  <dc:creator>chicchi</dc:creator>
  <cp:lastModifiedBy>stage</cp:lastModifiedBy>
  <cp:revision>2</cp:revision>
  <dcterms:created xsi:type="dcterms:W3CDTF">2017-03-13T15:41:00Z</dcterms:created>
  <dcterms:modified xsi:type="dcterms:W3CDTF">2017-03-13T15:41:00Z</dcterms:modified>
</cp:coreProperties>
</file>